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46"/>
        <w:gridCol w:w="1978"/>
        <w:gridCol w:w="1610"/>
        <w:gridCol w:w="2376"/>
      </w:tblGrid>
      <w:tr w14:paraId="1488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6326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化合物库取用</w:t>
            </w:r>
            <w:r>
              <w:rPr>
                <w:rFonts w:hint="eastAsia"/>
                <w:sz w:val="24"/>
                <w:szCs w:val="24"/>
              </w:rPr>
              <w:t>确认单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Request Form for compound library</w:t>
            </w:r>
          </w:p>
        </w:tc>
      </w:tr>
      <w:tr w14:paraId="13EB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7421B"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客户基本须知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>*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（必读）</w:t>
            </w:r>
          </w:p>
          <w:p w14:paraId="50D44983"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 xml:space="preserve">Basic information for customers 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>*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（required）</w:t>
            </w:r>
          </w:p>
        </w:tc>
        <w:tc>
          <w:tcPr>
            <w:tcW w:w="41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3369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请务必认真填写本表各项内容，标*为必填项。</w:t>
            </w:r>
          </w:p>
          <w:p w14:paraId="146BD92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Please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ensure that all sections of the form are filled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carefully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. Items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marked with *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are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required fields.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2、确认业务后，请您附带一份纸质版确认单并由负责人签字。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After confirm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ation of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the business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, please attach a hard copy of the form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signed by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the PI.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br w:type="textWrapping"/>
            </w:r>
          </w:p>
        </w:tc>
      </w:tr>
      <w:tr w14:paraId="3AAA1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6132F5">
            <w:pPr>
              <w:widowControl/>
              <w:jc w:val="center"/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委托人信息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 xml:space="preserve">* </w:t>
            </w:r>
          </w:p>
          <w:p w14:paraId="5849C649">
            <w:pPr>
              <w:widowControl/>
              <w:jc w:val="center"/>
              <w:rPr>
                <w:rFonts w:hint="default" w:ascii="微软雅黑" w:hAnsi="微软雅黑" w:eastAsia="微软雅黑" w:cs="Arial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6"/>
                <w:szCs w:val="16"/>
                <w:lang w:val="en-US" w:eastAsia="zh-CN"/>
              </w:rPr>
              <w:t>Customer Info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>*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EB3E5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使用人（Name）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F3B4B2"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1E67BD40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课题组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Lab）</w:t>
            </w:r>
          </w:p>
        </w:tc>
        <w:tc>
          <w:tcPr>
            <w:tcW w:w="1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 w14:paraId="0CD3F6A7"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65EC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F5DA7">
            <w:pPr>
              <w:widowControl/>
              <w:jc w:val="left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88624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电话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（Phone）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2EEEF1"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 w14:paraId="4E91618D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邮箱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E mail）</w:t>
            </w:r>
          </w:p>
        </w:tc>
        <w:tc>
          <w:tcPr>
            <w:tcW w:w="1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</w:tcPr>
          <w:p w14:paraId="3A583B6F">
            <w:pPr>
              <w:widowControl/>
              <w:jc w:val="center"/>
              <w:rPr>
                <w:rFonts w:hint="eastAsia" w:ascii="宋体" w:hAnsi="宋体" w:eastAsia="宋体" w:cs="Arial"/>
                <w:color w:val="0000FF"/>
                <w:kern w:val="0"/>
                <w:sz w:val="22"/>
                <w:u w:val="single"/>
              </w:rPr>
            </w:pPr>
          </w:p>
        </w:tc>
      </w:tr>
      <w:tr w14:paraId="15A2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61CCD">
            <w:pPr>
              <w:widowControl/>
              <w:jc w:val="left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2A5A1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院系 (School/Department)</w:t>
            </w:r>
          </w:p>
        </w:tc>
        <w:tc>
          <w:tcPr>
            <w:tcW w:w="29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AB3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</w:rPr>
            </w:pPr>
          </w:p>
        </w:tc>
      </w:tr>
      <w:tr w14:paraId="2FD6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8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85535">
            <w:pPr>
              <w:widowControl/>
              <w:jc w:val="left"/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A6853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导师签章 (PI signature)</w:t>
            </w:r>
            <w:bookmarkStart w:id="0" w:name="_GoBack"/>
            <w:bookmarkEnd w:id="0"/>
          </w:p>
        </w:tc>
        <w:tc>
          <w:tcPr>
            <w:tcW w:w="29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062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</w:rPr>
            </w:pPr>
          </w:p>
        </w:tc>
      </w:tr>
      <w:tr w14:paraId="2C30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86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E5548">
            <w:pPr>
              <w:widowControl/>
              <w:jc w:val="center"/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化合物库信息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>*</w:t>
            </w:r>
          </w:p>
          <w:p w14:paraId="226A6FA9">
            <w:pPr>
              <w:widowControl/>
              <w:jc w:val="center"/>
              <w:rPr>
                <w:rFonts w:hint="eastAsia" w:ascii="微软雅黑" w:hAnsi="微软雅黑" w:eastAsia="微软雅黑" w:cs="Arial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6"/>
                <w:szCs w:val="16"/>
                <w:lang w:val="en-US" w:eastAsia="zh-CN"/>
              </w:rPr>
              <w:t>Compound Library</w:t>
            </w:r>
          </w:p>
          <w:p w14:paraId="3CF5F9CF">
            <w:pPr>
              <w:widowControl/>
              <w:jc w:val="center"/>
              <w:rPr>
                <w:rFonts w:hint="default" w:ascii="微软雅黑" w:hAnsi="微软雅黑" w:eastAsia="微软雅黑" w:cs="Arial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6"/>
                <w:szCs w:val="16"/>
                <w:lang w:val="en-US" w:eastAsia="zh-CN"/>
              </w:rPr>
              <w:t>Information</w:t>
            </w:r>
          </w:p>
        </w:tc>
        <w:tc>
          <w:tcPr>
            <w:tcW w:w="41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08A99487">
            <w:pPr>
              <w:widowControl/>
              <w:jc w:val="left"/>
              <w:rPr>
                <w:rFonts w:hint="default" w:ascii="微软雅黑" w:hAnsi="微软雅黑" w:eastAsia="微软雅黑" w:cs="Arial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  <w:lang w:val="en-US" w:eastAsia="zh-CN"/>
              </w:rPr>
              <w:t>I.Scaffold libraries</w:t>
            </w:r>
          </w:p>
          <w:p w14:paraId="4034BFBA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Scaffold libraries (5600 compounds)</w:t>
            </w:r>
          </w:p>
          <w:p w14:paraId="23BA2E68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Mini Scaffold Library (5000 compounds)</w:t>
            </w:r>
          </w:p>
          <w:p w14:paraId="5C323DA0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Express-Picking Library (3010 compounds)</w:t>
            </w:r>
          </w:p>
          <w:p w14:paraId="20F19021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5K Scaffold Library (5000 compounds)</w:t>
            </w:r>
          </w:p>
          <w:p w14:paraId="636CBA1D">
            <w:pPr>
              <w:widowControl/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  <w:t>II.Diversity libraries</w:t>
            </w:r>
          </w:p>
          <w:p w14:paraId="3616583C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Diversity Set Library (50000 compounds)</w:t>
            </w:r>
          </w:p>
          <w:p w14:paraId="1947AC73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Diversity Core Library Part1 (50000 compounds)</w:t>
            </w:r>
          </w:p>
          <w:p w14:paraId="1E7FE2F5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Discovery Diversity Library (50240 compounds)</w:t>
            </w:r>
          </w:p>
          <w:p w14:paraId="20F6F38E">
            <w:pPr>
              <w:widowControl/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  <w:t>III.Disease related libraries</w:t>
            </w:r>
          </w:p>
          <w:p w14:paraId="4E0431E3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CNS MPO Library (10000 compounds)</w:t>
            </w:r>
          </w:p>
          <w:p w14:paraId="0AB4753F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Antiviral Library (7040 compounds)</w:t>
            </w:r>
          </w:p>
          <w:p w14:paraId="34CC99DE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Allosteric Kinase Library (4800 compounds)</w:t>
            </w:r>
          </w:p>
          <w:p w14:paraId="6081499F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Antiviral Library (3200 compounds)</w:t>
            </w:r>
          </w:p>
          <w:p w14:paraId="38B9F9F4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Helicase Focused Library (2531 compounds)</w:t>
            </w:r>
          </w:p>
          <w:p w14:paraId="3EFC749D">
            <w:pPr>
              <w:widowControl/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  <w:t>IV.Specialty libraries</w:t>
            </w:r>
          </w:p>
          <w:p w14:paraId="1F7F5700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Molecular Glue library (2000 compounds)</w:t>
            </w:r>
          </w:p>
          <w:p w14:paraId="35A986E2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Nucleoside mimic library (1814 compounds)</w:t>
            </w:r>
          </w:p>
          <w:p w14:paraId="35784316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Metabolic compound library (4454 compounds)</w:t>
            </w:r>
          </w:p>
          <w:p w14:paraId="6CEFA5B6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Covalent inhibitor library (12000 compounds)</w:t>
            </w:r>
          </w:p>
          <w:p w14:paraId="475F539A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Molecular Chaperones Library (2468 compounds)</w:t>
            </w:r>
          </w:p>
          <w:p w14:paraId="407567B4">
            <w:pPr>
              <w:widowControl/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6"/>
                <w:szCs w:val="16"/>
              </w:rPr>
              <w:t>V.Bioactive libraries</w:t>
            </w:r>
          </w:p>
          <w:p w14:paraId="2F4347FA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FDA Approved library (3062 compounds)</w:t>
            </w:r>
          </w:p>
          <w:p w14:paraId="467BAC2D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Preclinical/Clinical compound library (1393 compounds)</w:t>
            </w:r>
          </w:p>
          <w:p w14:paraId="412488AF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Natural Compound Library (1727 compounds)</w:t>
            </w:r>
          </w:p>
          <w:p w14:paraId="058050EA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Kinase Inhibitor Library (1743 compounds)</w:t>
            </w:r>
          </w:p>
          <w:p w14:paraId="79CB5AFD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DNA Damage/Repair Compound Library (841 compounds)</w:t>
            </w:r>
          </w:p>
          <w:p w14:paraId="17F206E3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Cell Cycle Compound Library (505 compounds)</w:t>
            </w:r>
          </w:p>
          <w:p w14:paraId="733B8E8E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Ion Channel Compound Library (748 compounds)</w:t>
            </w:r>
          </w:p>
          <w:p w14:paraId="726FAD59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Epigenetics Compound Library (730 compounds)</w:t>
            </w:r>
          </w:p>
          <w:p w14:paraId="6973868F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Neural Signal/ CNS Penetrant compound library (1988 compounds)</w:t>
            </w:r>
          </w:p>
          <w:p w14:paraId="6F40B847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Anti infection/ Antiviral Library (1694 compounds)</w:t>
            </w:r>
          </w:p>
          <w:p w14:paraId="026E14C3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GPCR/G Protein Compound Library (1414 compounds)</w:t>
            </w:r>
          </w:p>
          <w:p w14:paraId="73879931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化合物具体信息见网站list</w:t>
            </w:r>
          </w:p>
          <w:p w14:paraId="73C04C28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The detail information of compound libraries are list on the CIMR website</w:t>
            </w:r>
          </w:p>
          <w:p w14:paraId="2E469FBA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6"/>
                <w:szCs w:val="16"/>
              </w:rPr>
            </w:pPr>
          </w:p>
          <w:p w14:paraId="3E597EA8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取用方式及体积:</w:t>
            </w:r>
          </w:p>
          <w:p w14:paraId="6F7C6146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" w:char="00A8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整库 whole library 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nL (&lt;50 nL)</w:t>
            </w:r>
          </w:p>
          <w:p w14:paraId="09996924">
            <w:pPr>
              <w:widowControl/>
              <w:ind w:left="480" w:hanging="480" w:hangingChars="300"/>
              <w:jc w:val="left"/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sym w:font="Wingdings" w:char="00A8"/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单取cherry picking 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nL (&lt;1000 nL)     板号-孔位 (Plate-Well)：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____________________________________________________________________________________________________________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 xml:space="preserve">  </w:t>
            </w:r>
          </w:p>
          <w:p w14:paraId="66A5515B">
            <w:pPr>
              <w:widowControl/>
              <w:jc w:val="left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目的板供应商Dest. Plate Vender：       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______________</w:t>
            </w:r>
          </w:p>
          <w:p w14:paraId="2EBF6415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目的板货号Dest. Plate Type (Catalog #)：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______________</w:t>
            </w:r>
          </w:p>
          <w:p w14:paraId="19B57678">
            <w:pPr>
              <w:widowControl/>
              <w:jc w:val="left"/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</w:pPr>
          </w:p>
        </w:tc>
      </w:tr>
      <w:tr w14:paraId="0048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D0040"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平台相关信息</w:t>
            </w:r>
          </w:p>
          <w:p w14:paraId="5A1B7AEC">
            <w:pPr>
              <w:widowControl/>
              <w:jc w:val="center"/>
              <w:rPr>
                <w:rFonts w:hint="default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HTS platform related information</w:t>
            </w:r>
          </w:p>
        </w:tc>
        <w:tc>
          <w:tcPr>
            <w:tcW w:w="41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8A2D"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金额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 xml:space="preserve"> (Fee)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>*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  <w:lang w:val="en-US" w:eastAsia="zh-CN"/>
              </w:rPr>
              <w:t xml:space="preserve">:       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￥______________元人民币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 xml:space="preserve"> (RMB)</w:t>
            </w:r>
          </w:p>
          <w:p w14:paraId="6D77E10D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>执行人(Recipient of platform)</w:t>
            </w:r>
            <w:r>
              <w:rPr>
                <w:rFonts w:hint="eastAsia" w:ascii="微软雅黑" w:hAnsi="微软雅黑" w:eastAsia="微软雅黑" w:cs="Arial"/>
                <w:color w:val="FF0000"/>
                <w:kern w:val="0"/>
                <w:sz w:val="16"/>
                <w:szCs w:val="16"/>
              </w:rPr>
              <w:t>*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 xml:space="preserve">：  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_____________________________________________________________</w:t>
            </w:r>
          </w:p>
          <w:p w14:paraId="430BA937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 xml:space="preserve">备注 (Remark)：     </w:t>
            </w:r>
            <w:r>
              <w:rPr>
                <w:rFonts w:hint="eastAsia" w:ascii="Arial" w:hAnsi="Arial" w:eastAsia="宋体" w:cs="Arial"/>
                <w:kern w:val="0"/>
                <w:sz w:val="16"/>
                <w:szCs w:val="16"/>
              </w:rPr>
              <w:t>______________________________________________________________________</w:t>
            </w:r>
          </w:p>
          <w:p w14:paraId="6B01C7F1">
            <w:pPr>
              <w:widowControl/>
              <w:jc w:val="left"/>
              <w:rPr>
                <w:rFonts w:hint="eastAsia" w:ascii="Arial" w:hAnsi="Arial" w:eastAsia="微软雅黑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6"/>
                <w:szCs w:val="16"/>
                <w:lang w:val="en-US" w:eastAsia="zh-CN"/>
              </w:rPr>
              <w:t xml:space="preserve">日期 (Date)：                                                        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yy  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  月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mm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 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</w:rPr>
              <w:t xml:space="preserve"> 日</w:t>
            </w:r>
            <w:r>
              <w:rPr>
                <w:rFonts w:hint="eastAsia" w:ascii="微软雅黑" w:hAnsi="微软雅黑" w:eastAsia="微软雅黑" w:cs="Arial"/>
                <w:kern w:val="0"/>
                <w:sz w:val="16"/>
                <w:szCs w:val="16"/>
                <w:lang w:val="en-US" w:eastAsia="zh-CN"/>
              </w:rPr>
              <w:t>dd</w:t>
            </w:r>
          </w:p>
        </w:tc>
      </w:tr>
    </w:tbl>
    <w:p w14:paraId="033AB02B">
      <w:pPr>
        <w:rPr>
          <w:rFonts w:hint="eastAsia"/>
        </w:rPr>
      </w:pPr>
    </w:p>
    <w:p w14:paraId="2F8DBC35">
      <w:pPr>
        <w:rPr>
          <w:rFonts w:hint="eastAsia"/>
        </w:rPr>
      </w:pPr>
    </w:p>
    <w:p w14:paraId="4461F613">
      <w:pPr>
        <w:rPr>
          <w:rFonts w:hint="eastAsia"/>
        </w:rPr>
      </w:pPr>
    </w:p>
    <w:p w14:paraId="50F0E4C8">
      <w:pPr>
        <w:rPr>
          <w:rFonts w:hint="eastAsia"/>
        </w:rPr>
      </w:pPr>
    </w:p>
    <w:sectPr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4076D"/>
    <w:multiLevelType w:val="singleLevel"/>
    <w:tmpl w:val="E46407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21"/>
    <w:rsid w:val="00004E2D"/>
    <w:rsid w:val="00040BBB"/>
    <w:rsid w:val="00065A94"/>
    <w:rsid w:val="00070194"/>
    <w:rsid w:val="000D7C49"/>
    <w:rsid w:val="000E20AC"/>
    <w:rsid w:val="000E561F"/>
    <w:rsid w:val="00184542"/>
    <w:rsid w:val="00186CDA"/>
    <w:rsid w:val="001A128D"/>
    <w:rsid w:val="001B5BBE"/>
    <w:rsid w:val="002A56C9"/>
    <w:rsid w:val="002D56D0"/>
    <w:rsid w:val="003036E0"/>
    <w:rsid w:val="00371CB4"/>
    <w:rsid w:val="00390DEB"/>
    <w:rsid w:val="003E399E"/>
    <w:rsid w:val="00404EC7"/>
    <w:rsid w:val="004369CC"/>
    <w:rsid w:val="00445A1F"/>
    <w:rsid w:val="00464C35"/>
    <w:rsid w:val="004C2D09"/>
    <w:rsid w:val="005712F5"/>
    <w:rsid w:val="005A2858"/>
    <w:rsid w:val="006168AC"/>
    <w:rsid w:val="00616B6B"/>
    <w:rsid w:val="00621E3F"/>
    <w:rsid w:val="006E4A14"/>
    <w:rsid w:val="006F0689"/>
    <w:rsid w:val="00785CDF"/>
    <w:rsid w:val="007A7F8F"/>
    <w:rsid w:val="007C4664"/>
    <w:rsid w:val="007D28CA"/>
    <w:rsid w:val="007E1C48"/>
    <w:rsid w:val="007E7079"/>
    <w:rsid w:val="00813742"/>
    <w:rsid w:val="00831FB6"/>
    <w:rsid w:val="00846692"/>
    <w:rsid w:val="008C1507"/>
    <w:rsid w:val="008E5677"/>
    <w:rsid w:val="00990BA2"/>
    <w:rsid w:val="009B0CB3"/>
    <w:rsid w:val="009E1498"/>
    <w:rsid w:val="009F54CE"/>
    <w:rsid w:val="00A54D58"/>
    <w:rsid w:val="00A651EE"/>
    <w:rsid w:val="00AB37DB"/>
    <w:rsid w:val="00AD1352"/>
    <w:rsid w:val="00AE76EC"/>
    <w:rsid w:val="00B13590"/>
    <w:rsid w:val="00B32A4E"/>
    <w:rsid w:val="00B61274"/>
    <w:rsid w:val="00B7118E"/>
    <w:rsid w:val="00BE1DE4"/>
    <w:rsid w:val="00BF55E9"/>
    <w:rsid w:val="00C04F6A"/>
    <w:rsid w:val="00C15121"/>
    <w:rsid w:val="00C175C1"/>
    <w:rsid w:val="00C80398"/>
    <w:rsid w:val="00C919E4"/>
    <w:rsid w:val="00CB0D7C"/>
    <w:rsid w:val="00D5120B"/>
    <w:rsid w:val="00D93ED2"/>
    <w:rsid w:val="00E43C29"/>
    <w:rsid w:val="00E76FA0"/>
    <w:rsid w:val="00E83D15"/>
    <w:rsid w:val="00F827F0"/>
    <w:rsid w:val="00F95620"/>
    <w:rsid w:val="024A433F"/>
    <w:rsid w:val="16DD3455"/>
    <w:rsid w:val="21935C7E"/>
    <w:rsid w:val="31754F19"/>
    <w:rsid w:val="33283D83"/>
    <w:rsid w:val="42763FAF"/>
    <w:rsid w:val="4C7C5951"/>
    <w:rsid w:val="4E306C16"/>
    <w:rsid w:val="56D531A8"/>
    <w:rsid w:val="612274F5"/>
    <w:rsid w:val="6D5125EA"/>
    <w:rsid w:val="762E4863"/>
    <w:rsid w:val="78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2236</Characters>
  <Lines>21</Lines>
  <Paragraphs>5</Paragraphs>
  <TotalTime>29</TotalTime>
  <ScaleCrop>false</ScaleCrop>
  <LinksUpToDate>false</LinksUpToDate>
  <CharactersWithSpaces>2574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Pengcheng YAN</dc:creator>
  <cp:lastModifiedBy>dodo</cp:lastModifiedBy>
  <dcterms:modified xsi:type="dcterms:W3CDTF">2025-02-25T12:53:33Z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eyJoZGlkIjoiYzdjOGY5ZDgxZmYxYjdjZGU1ODQ4MGYwZDllMzM2MDIiLCJ1c2VySWQiOiIzODE1MDMzMTIifQ==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3D30F7CBB0AC47BBB98F4F2D59093781_12</vt:lpwstr>
  </property>
</Properties>
</file>